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B7" w:rsidRPr="002407AA" w:rsidRDefault="00376AB7" w:rsidP="002407AA">
      <w:r w:rsidRPr="002407AA">
        <w:t>referido a la Trinidad se entienda como una pluralidad numérica de dioses (esto sería el triteísmo)</w:t>
      </w:r>
      <w:r w:rsidRPr="002407AA">
        <w:rPr>
          <w:rStyle w:val="Refdenotaalpie"/>
        </w:rPr>
        <w:footnoteReference w:id="2"/>
      </w:r>
      <w:r w:rsidRPr="002407AA">
        <w:t>. Así la afirmación del número en nuestra reflexión sobre el Dios trino sirve, más que para afirmar algo positivo, para remover falsas concepciones</w:t>
      </w:r>
      <w:r w:rsidRPr="002407AA">
        <w:rPr>
          <w:rStyle w:val="Refdenotaalpie"/>
        </w:rPr>
        <w:footnoteReference w:id="3"/>
      </w:r>
      <w:r w:rsidRPr="002407AA">
        <w:t>.</w:t>
      </w:r>
    </w:p>
    <w:p w:rsidR="00376AB7" w:rsidRPr="002407AA" w:rsidRDefault="00376AB7" w:rsidP="002407AA">
      <w:r w:rsidRPr="002407AA">
        <w:t>El número en Dios, por tanto, no se rechaza absolutamente y tal es así que Guillermo de Saint-Thierry va a tratar incluso de definir la naturaleza de ese número que se predica de la Trinidad:</w:t>
      </w:r>
    </w:p>
    <w:p w:rsidR="00376AB7" w:rsidRPr="002407AA" w:rsidRDefault="00376AB7" w:rsidP="002407AA">
      <w:r w:rsidRPr="002407AA">
        <w:t>Nichil enim ibi triplicitas involvit, vel unitas confundit; quia divinus quidam numerus ab omni prorsus numerali differentia remotissimus, sic ibi efficit eam, quae ibi est, Trinitatem, ut forma simplicis Deitatis alienam ab ea faciat omnem triplicitatis confusionem. Nec alicubi forma est, nisi ibi est, ubi numerus est super numerum, quo tres unum sunt, et unum tres</w:t>
      </w:r>
      <w:r w:rsidRPr="002407AA">
        <w:rPr>
          <w:rStyle w:val="Refdenotaalpie"/>
        </w:rPr>
        <w:footnoteReference w:id="4"/>
      </w:r>
      <w:r w:rsidRPr="002407AA">
        <w:t>.</w:t>
      </w:r>
    </w:p>
    <w:p w:rsidR="009D0DE6" w:rsidRDefault="009D0DE6" w:rsidP="002407AA"/>
    <w:p w:rsidR="00376AB7" w:rsidRPr="002407AA" w:rsidRDefault="00376AB7" w:rsidP="002407AA">
      <w:r w:rsidRPr="002407AA">
        <w:t>El hecho de que Guillermo defina este número como una especie de número divino (</w:t>
      </w:r>
      <w:r w:rsidRPr="002407AA">
        <w:rPr>
          <w:iCs/>
        </w:rPr>
        <w:t>divinus quidam numerus</w:t>
      </w:r>
      <w:r w:rsidRPr="002407AA">
        <w:t>) nos dice que el concepto de número que tiene en mente ya no es aquel que designa una pluralidad basada en la diferencia. En el supuesto de un número divino no puede ser así (</w:t>
      </w:r>
      <w:r w:rsidRPr="002407AA">
        <w:rPr>
          <w:iCs/>
        </w:rPr>
        <w:t>ab omni prorsus numerali differentia remotissimus</w:t>
      </w:r>
      <w:r w:rsidRPr="002407AA">
        <w:t>), porque en Dios la diferencia (</w:t>
      </w:r>
      <w:r w:rsidRPr="002407AA">
        <w:rPr>
          <w:iCs/>
        </w:rPr>
        <w:t>trinitas</w:t>
      </w:r>
      <w:r w:rsidRPr="002407AA">
        <w:t>) no engendra la pluralidad (</w:t>
      </w:r>
      <w:r w:rsidRPr="002407AA">
        <w:rPr>
          <w:iCs/>
        </w:rPr>
        <w:t>triplicitas</w:t>
      </w:r>
      <w:r w:rsidRPr="002407AA">
        <w:t xml:space="preserve">). Al contrario, el número divino supone la igualdad de las personas, de modo que en Dios </w:t>
      </w:r>
      <w:r w:rsidRPr="002407AA">
        <w:rPr>
          <w:iCs/>
        </w:rPr>
        <w:t>uno</w:t>
      </w:r>
      <w:r w:rsidRPr="002407AA">
        <w:t xml:space="preserve"> no es menos que </w:t>
      </w:r>
      <w:r w:rsidRPr="002407AA">
        <w:rPr>
          <w:iCs/>
        </w:rPr>
        <w:t>tres</w:t>
      </w:r>
      <w:r w:rsidRPr="002407AA">
        <w:t xml:space="preserve">, ni </w:t>
      </w:r>
      <w:r w:rsidRPr="002407AA">
        <w:rPr>
          <w:iCs/>
        </w:rPr>
        <w:t>tres</w:t>
      </w:r>
      <w:r w:rsidRPr="002407AA">
        <w:t xml:space="preserve"> más que </w:t>
      </w:r>
      <w:r w:rsidRPr="002407AA">
        <w:rPr>
          <w:iCs/>
        </w:rPr>
        <w:t>uno</w:t>
      </w:r>
      <w:r w:rsidRPr="002407AA">
        <w:rPr>
          <w:rStyle w:val="Refdenotaalpie"/>
        </w:rPr>
        <w:footnoteReference w:id="5"/>
      </w:r>
      <w:r w:rsidRPr="002407AA">
        <w:t>, pues los tres son una sola cosa y su</w:t>
      </w:r>
      <w:r w:rsidRPr="002407AA">
        <w:noBreakHyphen/>
        <w:t>ser</w:t>
      </w:r>
      <w:r w:rsidRPr="002407AA">
        <w:noBreakHyphen/>
        <w:t>uno consiste precisamente en la comunión de los tres (con lo cual es lo mismo ser</w:t>
      </w:r>
      <w:r w:rsidRPr="002407AA">
        <w:noBreakHyphen/>
        <w:t>tres que ser</w:t>
      </w:r>
      <w:r w:rsidRPr="002407AA">
        <w:noBreakHyphen/>
        <w:t>uno)</w:t>
      </w:r>
      <w:r w:rsidRPr="002407AA">
        <w:rPr>
          <w:rStyle w:val="Refdenotaalpie"/>
        </w:rPr>
        <w:footnoteReference w:id="6"/>
      </w:r>
      <w:r w:rsidRPr="002407AA">
        <w:t>.</w:t>
      </w:r>
    </w:p>
    <w:p w:rsidR="00902636" w:rsidRPr="002407AA" w:rsidRDefault="00376AB7" w:rsidP="002407AA">
      <w:r w:rsidRPr="002407AA">
        <w:t xml:space="preserve">Por eso Guillermo dice que el número en Dios es un </w:t>
      </w:r>
      <w:r w:rsidRPr="002407AA">
        <w:rPr>
          <w:iCs/>
        </w:rPr>
        <w:t>numerus super numerum</w:t>
      </w:r>
      <w:r w:rsidRPr="002407AA">
        <w:t xml:space="preserve">, es decir: </w:t>
      </w:r>
      <w:r w:rsidRPr="002407AA">
        <w:rPr>
          <w:iCs/>
        </w:rPr>
        <w:t>numerus</w:t>
      </w:r>
      <w:r w:rsidRPr="002407AA">
        <w:t xml:space="preserve">, porque hay que tomar en serio la pluralidad, pues el ser tres personas inconfundibles es lo más original de Dios (Dios es </w:t>
      </w:r>
      <w:bookmarkStart w:id="0" w:name="_GoBack"/>
      <w:bookmarkEnd w:id="0"/>
    </w:p>
    <w:sectPr w:rsidR="00902636" w:rsidRPr="002407AA" w:rsidSect="00376AB7">
      <w:headerReference w:type="default" r:id="rId7"/>
      <w:pgSz w:w="11900" w:h="16840"/>
      <w:pgMar w:top="1417" w:right="1701" w:bottom="1417" w:left="1701" w:header="1135"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885" w:rsidRDefault="003D3885" w:rsidP="00376AB7">
      <w:r>
        <w:separator/>
      </w:r>
    </w:p>
  </w:endnote>
  <w:endnote w:type="continuationSeparator" w:id="1">
    <w:p w:rsidR="003D3885" w:rsidRDefault="003D3885" w:rsidP="00376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885" w:rsidRDefault="003D3885" w:rsidP="00376AB7">
      <w:r>
        <w:separator/>
      </w:r>
    </w:p>
  </w:footnote>
  <w:footnote w:type="continuationSeparator" w:id="1">
    <w:p w:rsidR="003D3885" w:rsidRDefault="003D3885" w:rsidP="00376AB7">
      <w:r>
        <w:continuationSeparator/>
      </w:r>
    </w:p>
  </w:footnote>
  <w:footnote w:id="2">
    <w:p w:rsidR="00371489" w:rsidRPr="002407AA" w:rsidRDefault="00371489" w:rsidP="00376AB7">
      <w:pPr>
        <w:pStyle w:val="Textonotapie"/>
      </w:pPr>
      <w:r w:rsidRPr="002407AA">
        <w:rPr>
          <w:rStyle w:val="Refdenotaalpie"/>
        </w:rPr>
        <w:footnoteRef/>
      </w:r>
      <w:r w:rsidRPr="002407AA">
        <w:t xml:space="preserve"> AeFi</w:t>
      </w:r>
      <w:r w:rsidR="002407AA">
        <w:t xml:space="preserve"> 32 (118): </w:t>
      </w:r>
      <w:r w:rsidRPr="002407AA">
        <w:t>Non enim quomodo in trinitate trium hominum tres homines sunt; sic tres dii aestimandi vel computandi sunt.» En este sentido podríamos aplicar al tres lo que más adelante Guillermo dirá respecto al unum de Jn 10,30 (Ego et Pater unum sumus</w:t>
      </w:r>
      <w:r w:rsidR="002407AA">
        <w:t xml:space="preserve">): </w:t>
      </w:r>
      <w:r w:rsidRPr="002407AA">
        <w:t>Unum autem hoc non numero unum est</w:t>
      </w:r>
      <w:r w:rsidR="002407AA">
        <w:t>, sed natura…</w:t>
      </w:r>
      <w:r w:rsidRPr="002407AA">
        <w:t xml:space="preserve"> (el subrayado es nuestro). No se trata, pues, de una pluralidad numérica, sino de una pluralidad sui generis, divina.</w:t>
      </w:r>
    </w:p>
  </w:footnote>
  <w:footnote w:id="3">
    <w:p w:rsidR="00371489" w:rsidRPr="002407AA" w:rsidRDefault="00371489" w:rsidP="00376AB7">
      <w:pPr>
        <w:pStyle w:val="Textonotapie"/>
        <w:rPr>
          <w:lang w:val="en-GB"/>
        </w:rPr>
      </w:pPr>
      <w:r w:rsidRPr="002407AA">
        <w:rPr>
          <w:rStyle w:val="Refdenotaalpie"/>
        </w:rPr>
        <w:footnoteRef/>
      </w:r>
      <w:r w:rsidRPr="002407AA">
        <w:t xml:space="preserve"> Cf. L.F. Ladaria, El Dios vivo y verdadero, 325, n. 97. Yendo aún más lejos en su afán de evitar una disminución de realidad de las personas, Gilberto de la Porrée llegará a habl</w:t>
      </w:r>
      <w:r w:rsidR="002407AA">
        <w:t xml:space="preserve">ar de una distinción numérica: </w:t>
      </w:r>
      <w:r w:rsidRPr="002407AA">
        <w:t xml:space="preserve">More than usual, Gilbert stressed the numerical plurality of the trinitarian Persons against de actual danger of veiled Sabelleanism apparent in a widespread opposition to a numerical distinction. </w:t>
      </w:r>
      <w:r w:rsidRPr="002407AA">
        <w:rPr>
          <w:lang w:val="en-GB"/>
        </w:rPr>
        <w:t>By a heavy emphasis on Their substantial unity, many of his contemporaries denied with Geoffrey that the Divine Persons differ numero, as taught by Gilbert who warned that it is not a number in the ordinary sense [PL 64, 1262B]. If, however, the distinction is not somehow numerical, the gate to the Sabel</w:t>
      </w:r>
      <w:r w:rsidR="002407AA">
        <w:rPr>
          <w:lang w:val="en-GB"/>
        </w:rPr>
        <w:t>lianism is wide open</w:t>
      </w:r>
      <w:r w:rsidRPr="002407AA">
        <w:rPr>
          <w:lang w:val="en-GB"/>
        </w:rPr>
        <w:t xml:space="preserve"> (</w:t>
      </w:r>
      <w:r w:rsidR="002407AA">
        <w:rPr>
          <w:lang w:val="en-GB"/>
        </w:rPr>
        <w:t xml:space="preserve">N.M. Häring, </w:t>
      </w:r>
      <w:r w:rsidRPr="002407AA">
        <w:rPr>
          <w:lang w:val="en-GB"/>
        </w:rPr>
        <w:t>The Case of Gilbert de la P</w:t>
      </w:r>
      <w:r w:rsidR="002407AA">
        <w:rPr>
          <w:lang w:val="en-GB"/>
        </w:rPr>
        <w:t>orrée</w:t>
      </w:r>
      <w:r w:rsidRPr="002407AA">
        <w:rPr>
          <w:lang w:val="en-GB"/>
        </w:rPr>
        <w:t>, 25).</w:t>
      </w:r>
    </w:p>
  </w:footnote>
  <w:footnote w:id="4">
    <w:p w:rsidR="00371489" w:rsidRPr="002407AA" w:rsidRDefault="00371489" w:rsidP="00376AB7">
      <w:pPr>
        <w:pStyle w:val="Textonotapie"/>
        <w:rPr>
          <w:lang w:val="en-GB"/>
        </w:rPr>
      </w:pPr>
      <w:r w:rsidRPr="002407AA">
        <w:rPr>
          <w:rStyle w:val="Refdenotaalpie"/>
        </w:rPr>
        <w:footnoteRef/>
      </w:r>
      <w:r w:rsidRPr="002407AA">
        <w:rPr>
          <w:lang w:val="en-GB"/>
        </w:rPr>
        <w:t xml:space="preserve"> AeFi 87 (166).</w:t>
      </w:r>
    </w:p>
  </w:footnote>
  <w:footnote w:id="5">
    <w:p w:rsidR="00371489" w:rsidRPr="002407AA" w:rsidRDefault="00371489" w:rsidP="00376AB7">
      <w:pPr>
        <w:pStyle w:val="Textonotapie"/>
        <w:rPr>
          <w:lang w:val="en-GB"/>
        </w:rPr>
      </w:pPr>
      <w:r w:rsidRPr="002407AA">
        <w:rPr>
          <w:rStyle w:val="Refdenotaalpie"/>
        </w:rPr>
        <w:footnoteRef/>
      </w:r>
      <w:r w:rsidRPr="002407AA">
        <w:rPr>
          <w:lang w:val="en-GB"/>
        </w:rPr>
        <w:t xml:space="preserve"> AeFi</w:t>
      </w:r>
      <w:r w:rsidR="002407AA">
        <w:rPr>
          <w:lang w:val="en-GB"/>
        </w:rPr>
        <w:t xml:space="preserve"> 32 (118): </w:t>
      </w:r>
      <w:r w:rsidRPr="002407AA">
        <w:rPr>
          <w:lang w:val="en-GB"/>
        </w:rPr>
        <w:t>Nec Trinitatis ibi pars tertia est unus; nec maior pars duo, quam unus; nec maius al</w:t>
      </w:r>
      <w:r w:rsidR="002407AA">
        <w:rPr>
          <w:lang w:val="en-GB"/>
        </w:rPr>
        <w:t>iquid tres simul, quam singuli…</w:t>
      </w:r>
    </w:p>
  </w:footnote>
  <w:footnote w:id="6">
    <w:p w:rsidR="00371489" w:rsidRPr="002407AA" w:rsidRDefault="00371489" w:rsidP="00376AB7">
      <w:pPr>
        <w:pStyle w:val="Textonotapie"/>
        <w:rPr>
          <w:lang w:val="en-GB"/>
        </w:rPr>
      </w:pPr>
      <w:r w:rsidRPr="002407AA">
        <w:rPr>
          <w:rStyle w:val="Refdenotaalpie"/>
        </w:rPr>
        <w:footnoteRef/>
      </w:r>
      <w:r w:rsidRPr="002407AA">
        <w:rPr>
          <w:lang w:val="en-GB"/>
        </w:rPr>
        <w:t xml:space="preserve"> AeFi</w:t>
      </w:r>
      <w:r w:rsidR="002407AA">
        <w:rPr>
          <w:lang w:val="en-GB"/>
        </w:rPr>
        <w:t xml:space="preserve"> 85 (166): </w:t>
      </w:r>
      <w:r w:rsidRPr="002407AA">
        <w:rPr>
          <w:lang w:val="en-GB"/>
        </w:rPr>
        <w:t xml:space="preserve">sed cum tres sint [Pater, Filius et Spiritus], unum sunt; cum sint unum, </w:t>
      </w:r>
      <w:r w:rsidR="002407AA">
        <w:rPr>
          <w:lang w:val="en-GB"/>
        </w:rPr>
        <w:t>tres sunt…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89" w:rsidRPr="00376AB7" w:rsidRDefault="00052A5E" w:rsidP="00376AB7">
    <w:pPr>
      <w:tabs>
        <w:tab w:val="center" w:pos="4252"/>
        <w:tab w:val="right" w:pos="8504"/>
      </w:tabs>
      <w:ind w:right="360" w:firstLine="0"/>
      <w:jc w:val="left"/>
      <w:rPr>
        <w:caps/>
        <w:sz w:val="24"/>
      </w:rPr>
    </w:pPr>
    <w:r w:rsidRPr="00376AB7">
      <w:rPr>
        <w:caps/>
      </w:rPr>
      <w:fldChar w:fldCharType="begin"/>
    </w:r>
    <w:r w:rsidR="00371489" w:rsidRPr="00376AB7">
      <w:rPr>
        <w:caps/>
      </w:rPr>
      <w:instrText xml:space="preserve"> PAGE </w:instrText>
    </w:r>
    <w:r w:rsidRPr="00376AB7">
      <w:rPr>
        <w:caps/>
      </w:rPr>
      <w:fldChar w:fldCharType="separate"/>
    </w:r>
    <w:r w:rsidR="003D3885">
      <w:rPr>
        <w:caps/>
        <w:noProof/>
      </w:rPr>
      <w:t>1</w:t>
    </w:r>
    <w:r w:rsidRPr="00376AB7">
      <w:rPr>
        <w:caps/>
      </w:rPr>
      <w:fldChar w:fldCharType="end"/>
    </w:r>
    <w:r w:rsidR="00371489">
      <w:rPr>
        <w:caps/>
      </w:rPr>
      <w:t>35</w:t>
    </w:r>
    <w:r w:rsidR="00371489" w:rsidRPr="00376AB7">
      <w:rPr>
        <w:caps/>
      </w:rPr>
      <w:tab/>
    </w:r>
    <w:r w:rsidR="00371489" w:rsidRPr="00376AB7">
      <w:rPr>
        <w:caps/>
        <w:sz w:val="24"/>
      </w:rPr>
      <w:t>Parte II: Trinitas Deus</w:t>
    </w:r>
  </w:p>
  <w:p w:rsidR="00371489" w:rsidRDefault="0037148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550B"/>
    <w:multiLevelType w:val="multilevel"/>
    <w:tmpl w:val="AC501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EE62E0F"/>
    <w:multiLevelType w:val="multilevel"/>
    <w:tmpl w:val="61AC8736"/>
    <w:lvl w:ilvl="0">
      <w:start w:val="3"/>
      <w:numFmt w:val="decimal"/>
      <w:suff w:val="space"/>
      <w:lvlText w:val="Tema %1"/>
      <w:lvlJc w:val="left"/>
      <w:pPr>
        <w:ind w:left="709" w:firstLine="0"/>
      </w:pPr>
      <w:rPr>
        <w:rFonts w:hint="default"/>
      </w:rPr>
    </w:lvl>
    <w:lvl w:ilvl="1">
      <w:start w:val="1"/>
      <w:numFmt w:val="none"/>
      <w:suff w:val="nothing"/>
      <w:lvlText w:val="1.-"/>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useFELayout/>
  </w:compat>
  <w:rsids>
    <w:rsidRoot w:val="00376AB7"/>
    <w:rsid w:val="00052A5E"/>
    <w:rsid w:val="002407AA"/>
    <w:rsid w:val="002E70FF"/>
    <w:rsid w:val="00356882"/>
    <w:rsid w:val="00371489"/>
    <w:rsid w:val="00376AB7"/>
    <w:rsid w:val="003D3885"/>
    <w:rsid w:val="004010F2"/>
    <w:rsid w:val="005B0521"/>
    <w:rsid w:val="00897A42"/>
    <w:rsid w:val="00902636"/>
    <w:rsid w:val="009B2B18"/>
    <w:rsid w:val="009D0DE6"/>
    <w:rsid w:val="00B620C5"/>
    <w:rsid w:val="00D004CF"/>
    <w:rsid w:val="00E12961"/>
    <w:rsid w:val="00FD7AFB"/>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AB7"/>
    <w:pPr>
      <w:spacing w:after="0"/>
      <w:ind w:firstLine="284"/>
      <w:jc w:val="both"/>
    </w:pPr>
    <w:rPr>
      <w:rFonts w:ascii="Times New Roman" w:eastAsia="Times New Roman" w:hAnsi="Times New Roman" w:cs="Times New Roman"/>
      <w:sz w:val="28"/>
      <w:lang w:val="es-ES" w:eastAsia="es-ES"/>
    </w:rPr>
  </w:style>
  <w:style w:type="paragraph" w:styleId="Ttulo2">
    <w:name w:val="heading 2"/>
    <w:basedOn w:val="Normal"/>
    <w:next w:val="Normal"/>
    <w:link w:val="Ttulo2Car"/>
    <w:uiPriority w:val="9"/>
    <w:unhideWhenUsed/>
    <w:qFormat/>
    <w:rsid w:val="00D004CF"/>
    <w:pPr>
      <w:keepNext/>
      <w:tabs>
        <w:tab w:val="num" w:pos="1440"/>
      </w:tabs>
      <w:spacing w:before="120" w:after="120"/>
      <w:ind w:left="709" w:firstLine="709"/>
      <w:outlineLvl w:val="1"/>
    </w:pPr>
    <w:rPr>
      <w:rFonts w:ascii="Cambria" w:hAnsi="Cambria" w:cstheme="minorBidi"/>
      <w:smallCaps/>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004CF"/>
    <w:rPr>
      <w:rFonts w:ascii="Cambria" w:eastAsia="Times New Roman" w:hAnsi="Cambria"/>
      <w:smallCaps/>
      <w:sz w:val="28"/>
      <w:szCs w:val="28"/>
      <w:lang w:val="es-ES" w:eastAsia="en-US"/>
    </w:rPr>
  </w:style>
  <w:style w:type="paragraph" w:styleId="Textonotapie">
    <w:name w:val="footnote text"/>
    <w:aliases w:val="Texto nota al pie"/>
    <w:basedOn w:val="Normal"/>
    <w:link w:val="TextonotapieCar"/>
    <w:rsid w:val="00897A42"/>
    <w:rPr>
      <w:rFonts w:asciiTheme="minorHAnsi" w:eastAsiaTheme="minorEastAsia" w:hAnsiTheme="minorHAnsi" w:cstheme="minorBidi"/>
      <w:sz w:val="20"/>
      <w:lang w:eastAsia="ja-JP"/>
    </w:rPr>
  </w:style>
  <w:style w:type="character" w:customStyle="1" w:styleId="TextonotapieCar">
    <w:name w:val="Texto nota pie Car"/>
    <w:aliases w:val="Texto nota al pie Car"/>
    <w:basedOn w:val="Fuentedeprrafopredeter"/>
    <w:link w:val="Textonotapie"/>
    <w:uiPriority w:val="99"/>
    <w:rsid w:val="00897A42"/>
    <w:rPr>
      <w:sz w:val="20"/>
      <w:lang w:val="es-ES"/>
    </w:rPr>
  </w:style>
  <w:style w:type="paragraph" w:styleId="Textonotaalfinal">
    <w:name w:val="endnote text"/>
    <w:basedOn w:val="Normal"/>
    <w:link w:val="TextonotaalfinalCar"/>
    <w:autoRedefine/>
    <w:qFormat/>
    <w:rsid w:val="00E12961"/>
    <w:pPr>
      <w:spacing w:before="120"/>
    </w:pPr>
    <w:rPr>
      <w:rFonts w:asciiTheme="minorHAnsi" w:eastAsiaTheme="minorEastAsia" w:hAnsiTheme="minorHAnsi" w:cstheme="minorBidi"/>
      <w:sz w:val="24"/>
      <w:lang w:eastAsia="ja-JP"/>
    </w:rPr>
  </w:style>
  <w:style w:type="character" w:customStyle="1" w:styleId="TextonotaalfinalCar">
    <w:name w:val="Texto nota al final Car"/>
    <w:basedOn w:val="Fuentedeprrafopredeter"/>
    <w:link w:val="Textonotaalfinal"/>
    <w:rsid w:val="00E12961"/>
    <w:rPr>
      <w:lang w:val="es-ES"/>
    </w:rPr>
  </w:style>
  <w:style w:type="paragraph" w:customStyle="1" w:styleId="Cita4lneas">
    <w:name w:val="Cita +4 líneas"/>
    <w:basedOn w:val="Normal"/>
    <w:rsid w:val="00376AB7"/>
    <w:pPr>
      <w:spacing w:before="140" w:after="140"/>
      <w:ind w:left="284" w:firstLine="0"/>
    </w:pPr>
    <w:rPr>
      <w:sz w:val="26"/>
    </w:rPr>
  </w:style>
  <w:style w:type="character" w:styleId="Refdenotaalpie">
    <w:name w:val="footnote reference"/>
    <w:semiHidden/>
    <w:rsid w:val="00376AB7"/>
    <w:rPr>
      <w:rFonts w:ascii="Times New Roman" w:hAnsi="Times New Roman"/>
      <w:sz w:val="28"/>
      <w:vertAlign w:val="superscript"/>
    </w:rPr>
  </w:style>
  <w:style w:type="paragraph" w:styleId="Sangradetextonormal">
    <w:name w:val="Body Text Indent"/>
    <w:basedOn w:val="Normal"/>
    <w:link w:val="SangradetextonormalCar"/>
    <w:rsid w:val="00376AB7"/>
    <w:rPr>
      <w:szCs w:val="28"/>
    </w:rPr>
  </w:style>
  <w:style w:type="character" w:customStyle="1" w:styleId="SangradetextonormalCar">
    <w:name w:val="Sangría de texto normal Car"/>
    <w:basedOn w:val="Fuentedeprrafopredeter"/>
    <w:link w:val="Sangradetextonormal"/>
    <w:rsid w:val="00376AB7"/>
    <w:rPr>
      <w:rFonts w:ascii="Times New Roman" w:eastAsia="Times New Roman" w:hAnsi="Times New Roman" w:cs="Times New Roman"/>
      <w:sz w:val="28"/>
      <w:szCs w:val="28"/>
      <w:lang w:val="es-ES" w:eastAsia="es-ES"/>
    </w:rPr>
  </w:style>
  <w:style w:type="paragraph" w:styleId="Encabezado">
    <w:name w:val="header"/>
    <w:basedOn w:val="Normal"/>
    <w:link w:val="EncabezadoCar"/>
    <w:uiPriority w:val="99"/>
    <w:unhideWhenUsed/>
    <w:rsid w:val="00376AB7"/>
    <w:pPr>
      <w:tabs>
        <w:tab w:val="center" w:pos="4252"/>
        <w:tab w:val="right" w:pos="8504"/>
      </w:tabs>
    </w:pPr>
  </w:style>
  <w:style w:type="character" w:customStyle="1" w:styleId="EncabezadoCar">
    <w:name w:val="Encabezado Car"/>
    <w:basedOn w:val="Fuentedeprrafopredeter"/>
    <w:link w:val="Encabezado"/>
    <w:uiPriority w:val="99"/>
    <w:rsid w:val="00376AB7"/>
    <w:rPr>
      <w:rFonts w:ascii="Times New Roman" w:eastAsia="Times New Roman" w:hAnsi="Times New Roman" w:cs="Times New Roman"/>
      <w:sz w:val="28"/>
      <w:lang w:val="es-ES" w:eastAsia="es-ES"/>
    </w:rPr>
  </w:style>
  <w:style w:type="paragraph" w:styleId="Piedepgina">
    <w:name w:val="footer"/>
    <w:basedOn w:val="Normal"/>
    <w:link w:val="PiedepginaCar"/>
    <w:uiPriority w:val="99"/>
    <w:unhideWhenUsed/>
    <w:rsid w:val="00376AB7"/>
    <w:pPr>
      <w:tabs>
        <w:tab w:val="center" w:pos="4252"/>
        <w:tab w:val="right" w:pos="8504"/>
      </w:tabs>
    </w:pPr>
  </w:style>
  <w:style w:type="character" w:customStyle="1" w:styleId="PiedepginaCar">
    <w:name w:val="Pie de página Car"/>
    <w:basedOn w:val="Fuentedeprrafopredeter"/>
    <w:link w:val="Piedepgina"/>
    <w:uiPriority w:val="99"/>
    <w:rsid w:val="00376AB7"/>
    <w:rPr>
      <w:rFonts w:ascii="Times New Roman" w:eastAsia="Times New Roman" w:hAnsi="Times New Roman" w:cs="Times New Roman"/>
      <w:sz w:val="28"/>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AB7"/>
    <w:pPr>
      <w:spacing w:after="0"/>
      <w:ind w:firstLine="284"/>
      <w:jc w:val="both"/>
    </w:pPr>
    <w:rPr>
      <w:rFonts w:ascii="Times New Roman" w:eastAsia="Times New Roman" w:hAnsi="Times New Roman" w:cs="Times New Roman"/>
      <w:sz w:val="28"/>
      <w:lang w:val="es-ES" w:eastAsia="es-ES"/>
    </w:rPr>
  </w:style>
  <w:style w:type="paragraph" w:styleId="Ttulo2">
    <w:name w:val="heading 2"/>
    <w:basedOn w:val="Normal"/>
    <w:next w:val="Normal"/>
    <w:link w:val="Ttulo2Car"/>
    <w:uiPriority w:val="9"/>
    <w:unhideWhenUsed/>
    <w:qFormat/>
    <w:rsid w:val="00D004CF"/>
    <w:pPr>
      <w:keepNext/>
      <w:numPr>
        <w:ilvl w:val="1"/>
        <w:numId w:val="2"/>
      </w:numPr>
      <w:tabs>
        <w:tab w:val="clear" w:pos="360"/>
      </w:tabs>
      <w:spacing w:before="120" w:after="120"/>
      <w:ind w:left="709" w:firstLine="709"/>
      <w:outlineLvl w:val="1"/>
    </w:pPr>
    <w:rPr>
      <w:rFonts w:ascii="Cambria" w:hAnsi="Cambria" w:cstheme="minorBidi"/>
      <w:smallCaps/>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004CF"/>
    <w:rPr>
      <w:rFonts w:ascii="Cambria" w:eastAsia="Times New Roman" w:hAnsi="Cambria"/>
      <w:smallCaps/>
      <w:sz w:val="28"/>
      <w:szCs w:val="28"/>
      <w:lang w:val="es-ES" w:eastAsia="en-US"/>
    </w:rPr>
  </w:style>
  <w:style w:type="paragraph" w:styleId="Textonotapie">
    <w:name w:val="footnote text"/>
    <w:aliases w:val="Texto nota al pie"/>
    <w:basedOn w:val="Normal"/>
    <w:link w:val="TextonotapieCar"/>
    <w:rsid w:val="00897A42"/>
    <w:rPr>
      <w:rFonts w:asciiTheme="minorHAnsi" w:eastAsiaTheme="minorEastAsia" w:hAnsiTheme="minorHAnsi" w:cstheme="minorBidi"/>
      <w:sz w:val="20"/>
      <w:lang w:eastAsia="ja-JP"/>
    </w:rPr>
  </w:style>
  <w:style w:type="character" w:customStyle="1" w:styleId="TextonotapieCar">
    <w:name w:val="Texto nota pie Car"/>
    <w:aliases w:val="Texto nota al pie Car"/>
    <w:basedOn w:val="Fuentedeprrafopredeter"/>
    <w:link w:val="Textonotapie"/>
    <w:uiPriority w:val="99"/>
    <w:rsid w:val="00897A42"/>
    <w:rPr>
      <w:sz w:val="20"/>
      <w:lang w:val="es-ES"/>
    </w:rPr>
  </w:style>
  <w:style w:type="paragraph" w:styleId="Textonotaalfinal">
    <w:name w:val="endnote text"/>
    <w:basedOn w:val="Normal"/>
    <w:link w:val="TextonotaalfinalCar"/>
    <w:autoRedefine/>
    <w:qFormat/>
    <w:rsid w:val="00E12961"/>
    <w:pPr>
      <w:spacing w:before="120"/>
    </w:pPr>
    <w:rPr>
      <w:rFonts w:asciiTheme="minorHAnsi" w:eastAsiaTheme="minorEastAsia" w:hAnsiTheme="minorHAnsi" w:cstheme="minorBidi"/>
      <w:sz w:val="24"/>
      <w:lang w:eastAsia="ja-JP"/>
    </w:rPr>
  </w:style>
  <w:style w:type="character" w:customStyle="1" w:styleId="TextonotaalfinalCar">
    <w:name w:val="Texto nota al final Car"/>
    <w:basedOn w:val="Fuentedeprrafopredeter"/>
    <w:link w:val="Textonotaalfinal"/>
    <w:rsid w:val="00E12961"/>
    <w:rPr>
      <w:lang w:val="es-ES"/>
    </w:rPr>
  </w:style>
  <w:style w:type="paragraph" w:customStyle="1" w:styleId="Cita4lneas">
    <w:name w:val="Cita +4 líneas"/>
    <w:basedOn w:val="Normal"/>
    <w:rsid w:val="00376AB7"/>
    <w:pPr>
      <w:spacing w:before="140" w:after="140"/>
      <w:ind w:left="284" w:firstLine="0"/>
    </w:pPr>
    <w:rPr>
      <w:sz w:val="26"/>
    </w:rPr>
  </w:style>
  <w:style w:type="character" w:styleId="Refdenotaalpie">
    <w:name w:val="footnote reference"/>
    <w:semiHidden/>
    <w:rsid w:val="00376AB7"/>
    <w:rPr>
      <w:rFonts w:ascii="Times New Roman" w:hAnsi="Times New Roman"/>
      <w:sz w:val="28"/>
      <w:vertAlign w:val="superscript"/>
    </w:rPr>
  </w:style>
  <w:style w:type="paragraph" w:styleId="Sangradetdecuerpo">
    <w:name w:val="Body Text Indent"/>
    <w:basedOn w:val="Normal"/>
    <w:link w:val="SangradetdecuerpoCar"/>
    <w:rsid w:val="00376AB7"/>
    <w:rPr>
      <w:szCs w:val="28"/>
    </w:rPr>
  </w:style>
  <w:style w:type="character" w:customStyle="1" w:styleId="SangradetdecuerpoCar">
    <w:name w:val="Sangría de t. de cuerpo Car"/>
    <w:basedOn w:val="Fuentedeprrafopredeter"/>
    <w:link w:val="Sangradetdecuerpo"/>
    <w:rsid w:val="00376AB7"/>
    <w:rPr>
      <w:rFonts w:ascii="Times New Roman" w:eastAsia="Times New Roman" w:hAnsi="Times New Roman" w:cs="Times New Roman"/>
      <w:sz w:val="28"/>
      <w:szCs w:val="28"/>
      <w:lang w:val="es-ES" w:eastAsia="es-ES"/>
    </w:rPr>
  </w:style>
  <w:style w:type="paragraph" w:styleId="Encabezado">
    <w:name w:val="header"/>
    <w:basedOn w:val="Normal"/>
    <w:link w:val="EncabezadoCar"/>
    <w:uiPriority w:val="99"/>
    <w:unhideWhenUsed/>
    <w:rsid w:val="00376AB7"/>
    <w:pPr>
      <w:tabs>
        <w:tab w:val="center" w:pos="4252"/>
        <w:tab w:val="right" w:pos="8504"/>
      </w:tabs>
    </w:pPr>
  </w:style>
  <w:style w:type="character" w:customStyle="1" w:styleId="EncabezadoCar">
    <w:name w:val="Encabezado Car"/>
    <w:basedOn w:val="Fuentedeprrafopredeter"/>
    <w:link w:val="Encabezado"/>
    <w:uiPriority w:val="99"/>
    <w:rsid w:val="00376AB7"/>
    <w:rPr>
      <w:rFonts w:ascii="Times New Roman" w:eastAsia="Times New Roman" w:hAnsi="Times New Roman" w:cs="Times New Roman"/>
      <w:sz w:val="28"/>
      <w:lang w:val="es-ES" w:eastAsia="es-ES"/>
    </w:rPr>
  </w:style>
  <w:style w:type="paragraph" w:styleId="Piedepgina">
    <w:name w:val="footer"/>
    <w:basedOn w:val="Normal"/>
    <w:link w:val="PiedepginaCar"/>
    <w:uiPriority w:val="99"/>
    <w:unhideWhenUsed/>
    <w:rsid w:val="00376AB7"/>
    <w:pPr>
      <w:tabs>
        <w:tab w:val="center" w:pos="4252"/>
        <w:tab w:val="right" w:pos="8504"/>
      </w:tabs>
    </w:pPr>
  </w:style>
  <w:style w:type="character" w:customStyle="1" w:styleId="PiedepginaCar">
    <w:name w:val="Pie de página Car"/>
    <w:basedOn w:val="Fuentedeprrafopredeter"/>
    <w:link w:val="Piedepgina"/>
    <w:uiPriority w:val="99"/>
    <w:rsid w:val="00376AB7"/>
    <w:rPr>
      <w:rFonts w:ascii="Times New Roman" w:eastAsia="Times New Roman" w:hAnsi="Times New Roman" w:cs="Times New Roman"/>
      <w:sz w:val="28"/>
      <w:lang w:val="es-ES" w:eastAsia="es-E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264</Words>
  <Characters>1455</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Ruiz Campos</dc:creator>
  <cp:keywords/>
  <dc:description/>
  <cp:lastModifiedBy>Your User Name</cp:lastModifiedBy>
  <cp:revision>4</cp:revision>
  <dcterms:created xsi:type="dcterms:W3CDTF">2014-02-18T11:27:00Z</dcterms:created>
  <dcterms:modified xsi:type="dcterms:W3CDTF">2014-02-18T12:18:00Z</dcterms:modified>
</cp:coreProperties>
</file>